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8C" w:rsidRDefault="00274E45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5592">
        <w:rPr>
          <w:rFonts w:ascii="Times New Roman" w:hAnsi="Times New Roman"/>
        </w:rPr>
        <w:t>СТЕРЛИТАМАКСКИЙ ФИЛИАЛ</w:t>
      </w:r>
      <w:r w:rsidR="00155592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155592">
        <w:rPr>
          <w:rFonts w:ascii="Times New Roman" w:hAnsi="Times New Roman"/>
        </w:rPr>
        <w:br/>
        <w:t>УЧРЕЖДЕНИЯ ВЫСШЕГО ОБРАЗОВАНИЯ</w:t>
      </w:r>
      <w:r w:rsidR="00155592">
        <w:rPr>
          <w:rFonts w:ascii="Times New Roman" w:hAnsi="Times New Roman"/>
        </w:rPr>
        <w:br/>
        <w:t>«БАШКИРСКИЙ ГОСУДАРСТВЕННЫЙ УНИВЕРСИТЕТ»</w:t>
      </w:r>
      <w:r w:rsidR="00155592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956B8C" w:rsidRDefault="00956B8C">
      <w:pPr>
        <w:spacing w:after="1417" w:line="240" w:lineRule="auto"/>
        <w:jc w:val="both"/>
      </w:pPr>
    </w:p>
    <w:p w:rsidR="00956B8C" w:rsidRDefault="00155592">
      <w:pPr>
        <w:spacing w:after="0" w:line="240" w:lineRule="auto"/>
        <w:jc w:val="center"/>
      </w:pPr>
      <w:r>
        <w:rPr>
          <w:rFonts w:ascii="Times New Roman" w:hAnsi="Times New Roman"/>
          <w:b/>
        </w:rPr>
        <w:t>Оценочные материалы по практике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0"/>
        <w:gridCol w:w="7051"/>
      </w:tblGrid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вид практики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Учебная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тип практики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Учебная практика, научно-исследовательская работа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способ проведения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Стационарная</w:t>
            </w:r>
          </w:p>
        </w:tc>
      </w:tr>
    </w:tbl>
    <w:p w:rsidR="00956B8C" w:rsidRDefault="00956B8C">
      <w:pPr>
        <w:spacing w:after="113" w:line="240" w:lineRule="auto"/>
        <w:jc w:val="both"/>
      </w:pPr>
    </w:p>
    <w:p w:rsidR="00956B8C" w:rsidRDefault="00155592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956B8C">
        <w:tc>
          <w:tcPr>
            <w:tcW w:w="0" w:type="auto"/>
            <w:tcBorders>
              <w:bottom w:val="single" w:sz="0" w:space="0" w:color="auto"/>
            </w:tcBorders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0" w:space="0" w:color="auto"/>
            </w:tcBorders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956B8C" w:rsidRDefault="00155592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56B8C">
        <w:tc>
          <w:tcPr>
            <w:tcW w:w="0" w:type="auto"/>
            <w:tcBorders>
              <w:bottom w:val="single" w:sz="1" w:space="0" w:color="auto"/>
            </w:tcBorders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956B8C">
        <w:tc>
          <w:tcPr>
            <w:tcW w:w="0" w:type="auto"/>
            <w:tcBorders>
              <w:bottom w:val="single" w:sz="1" w:space="0" w:color="auto"/>
            </w:tcBorders>
          </w:tcPr>
          <w:p w:rsidR="00956B8C" w:rsidRDefault="00956B8C">
            <w:pPr>
              <w:spacing w:after="0" w:line="240" w:lineRule="auto"/>
            </w:pPr>
          </w:p>
        </w:tc>
      </w:tr>
      <w:tr w:rsidR="00956B8C">
        <w:tc>
          <w:tcPr>
            <w:tcW w:w="0" w:type="auto"/>
            <w:tcBorders>
              <w:bottom w:val="single" w:sz="1" w:space="0" w:color="auto"/>
            </w:tcBorders>
          </w:tcPr>
          <w:p w:rsidR="00956B8C" w:rsidRDefault="00956B8C">
            <w:pPr>
              <w:spacing w:after="0" w:line="240" w:lineRule="auto"/>
            </w:pPr>
          </w:p>
        </w:tc>
      </w:tr>
    </w:tbl>
    <w:p w:rsidR="00956B8C" w:rsidRDefault="00155592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956B8C">
        <w:tc>
          <w:tcPr>
            <w:tcW w:w="0" w:type="auto"/>
          </w:tcPr>
          <w:p w:rsidR="00956B8C" w:rsidRDefault="00956B8C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956B8C" w:rsidRDefault="00956B8C">
            <w:pPr>
              <w:spacing w:after="0" w:line="240" w:lineRule="auto"/>
            </w:pPr>
          </w:p>
        </w:tc>
      </w:tr>
    </w:tbl>
    <w:p w:rsidR="00956B8C" w:rsidRDefault="00956B8C">
      <w:pPr>
        <w:spacing w:after="567" w:line="240" w:lineRule="auto"/>
        <w:jc w:val="both"/>
      </w:pPr>
    </w:p>
    <w:p w:rsidR="00956B8C" w:rsidRDefault="00155592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</w:tblGrid>
      <w:tr w:rsidR="00956B8C">
        <w:tc>
          <w:tcPr>
            <w:tcW w:w="0" w:type="auto"/>
            <w:tcBorders>
              <w:bottom w:val="single" w:sz="1" w:space="0" w:color="auto"/>
            </w:tcBorders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педагогических наук, доцент</w:t>
            </w:r>
          </w:p>
        </w:tc>
      </w:tr>
      <w:tr w:rsidR="00956B8C">
        <w:tc>
          <w:tcPr>
            <w:tcW w:w="0" w:type="auto"/>
            <w:tcBorders>
              <w:bottom w:val="single" w:sz="1" w:space="0" w:color="auto"/>
            </w:tcBorders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Усманова С. Г.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956B8C" w:rsidRDefault="00155592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p w:rsidR="00956B8C" w:rsidRDefault="00155592">
      <w:pPr>
        <w:spacing w:after="0" w:line="240" w:lineRule="auto"/>
        <w:jc w:val="both"/>
      </w:pPr>
      <w:r>
        <w:br w:type="page"/>
      </w:r>
    </w:p>
    <w:sdt>
      <w:sdtPr>
        <w:id w:val="1184090214"/>
      </w:sdtPr>
      <w:sdtEndPr/>
      <w:sdtContent>
        <w:sdt>
          <w:sdtPr>
            <w:id w:val="-830609745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956B8C" w:rsidRDefault="00956B8C">
              <w:pPr>
                <w:jc w:val="center"/>
              </w:pPr>
            </w:p>
            <w:p w:rsidR="00274E45" w:rsidRDefault="00155592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9623" w:history="1">
                <w:r w:rsidR="00274E45" w:rsidRPr="00102427">
                  <w:rPr>
                    <w:rStyle w:val="a5"/>
                    <w:rFonts w:ascii="Times New Roman" w:hAnsi="Times New Roman"/>
                    <w:b/>
                    <w:noProof/>
                  </w:rPr>
                  <w:t>1. Перечень компетенций с указанием этапов их формирования и описание показателей и критериев оценивания компетенций на различных этапах их формирования, описание шкал оценивания</w:t>
                </w:r>
                <w:r w:rsidR="00274E45">
                  <w:rPr>
                    <w:noProof/>
                    <w:webHidden/>
                  </w:rPr>
                  <w:tab/>
                </w:r>
                <w:r w:rsidR="00274E45">
                  <w:rPr>
                    <w:noProof/>
                    <w:webHidden/>
                  </w:rPr>
                  <w:fldChar w:fldCharType="begin"/>
                </w:r>
                <w:r w:rsidR="00274E45">
                  <w:rPr>
                    <w:noProof/>
                    <w:webHidden/>
                  </w:rPr>
                  <w:instrText xml:space="preserve"> PAGEREF _Toc156289623 \h </w:instrText>
                </w:r>
                <w:r w:rsidR="00274E45">
                  <w:rPr>
                    <w:noProof/>
                    <w:webHidden/>
                  </w:rPr>
                </w:r>
                <w:r w:rsidR="00274E45">
                  <w:rPr>
                    <w:noProof/>
                    <w:webHidden/>
                  </w:rPr>
                  <w:fldChar w:fldCharType="separate"/>
                </w:r>
                <w:r w:rsidR="00274E45">
                  <w:rPr>
                    <w:noProof/>
                    <w:webHidden/>
                  </w:rPr>
                  <w:t>3</w:t>
                </w:r>
                <w:r w:rsidR="00274E45">
                  <w:rPr>
                    <w:noProof/>
                    <w:webHidden/>
                  </w:rPr>
                  <w:fldChar w:fldCharType="end"/>
                </w:r>
              </w:hyperlink>
            </w:p>
            <w:p w:rsidR="00274E45" w:rsidRDefault="00274E45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624" w:history="1">
                <w:r w:rsidRPr="00102427">
                  <w:rPr>
                    <w:rStyle w:val="a5"/>
                    <w:rFonts w:ascii="Times New Roman" w:hAnsi="Times New Roman"/>
                    <w:b/>
                    <w:noProof/>
                  </w:rPr>
                  <w:t>2.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_Toc156289624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274E45" w:rsidRDefault="00274E45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625" w:history="1">
                <w:r w:rsidRPr="00102427">
                  <w:rPr>
                    <w:rStyle w:val="a5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_Toc156289625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56B8C" w:rsidRDefault="0015559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956B8C" w:rsidRDefault="00155592">
      <w:pPr>
        <w:spacing w:after="0" w:line="240" w:lineRule="auto"/>
        <w:jc w:val="both"/>
      </w:pPr>
      <w:r>
        <w:br w:type="page"/>
      </w:r>
    </w:p>
    <w:p w:rsidR="00956B8C" w:rsidRDefault="00155592">
      <w:pPr>
        <w:pStyle w:val="1"/>
        <w:spacing w:after="80" w:line="240" w:lineRule="auto"/>
      </w:pPr>
      <w:bookmarkStart w:id="1" w:name="_Toc156289623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 с указанием этапов их формирования и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956B8C" w:rsidRDefault="00155592">
      <w:pPr>
        <w:spacing w:after="0" w:line="240" w:lineRule="auto"/>
        <w:jc w:val="both"/>
      </w:pPr>
      <w:r>
        <w:rPr>
          <w:rFonts w:ascii="Times New Roman" w:hAnsi="Times New Roman"/>
        </w:rPr>
        <w:tab/>
        <w:t>Выпускник, освоивший</w:t>
      </w:r>
      <w:r>
        <w:rPr>
          <w:rFonts w:ascii="Times New Roman" w:hAnsi="Times New Roman"/>
        </w:rPr>
        <w:t xml:space="preserve"> программу высшего образования, в результате прохождения практики, должен обладать компетенциями, соответствующими виду (видам) профессиональной деятельности, на который (которые) ориентирована программа: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394"/>
        <w:gridCol w:w="4177"/>
      </w:tblGrid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</w:t>
            </w:r>
            <w:r>
              <w:rPr>
                <w:rFonts w:ascii="Times New Roman" w:hAnsi="Times New Roman"/>
                <w:b/>
              </w:rPr>
              <w:t>именование индикатора достижения компетенции</w:t>
            </w:r>
          </w:p>
        </w:tc>
      </w:tr>
      <w:tr w:rsidR="00956B8C">
        <w:tc>
          <w:tcPr>
            <w:tcW w:w="0" w:type="auto"/>
            <w:vMerge w:val="restart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ПК-3. Способен консультировать население по проблемам психологического здоровья, разрабатывать и реализовывать совместно с другими специалистами программы профилактической и психокоррекционной работы, направлен</w:t>
            </w:r>
            <w:r>
              <w:rPr>
                <w:rFonts w:ascii="Times New Roman" w:hAnsi="Times New Roman"/>
              </w:rPr>
              <w:t>ных на улучшение состояния и динамики психологического здоровья населения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ПК-3.1. Знать основные направления консультирования по проблемам психологического здоровья, направленных на улучшение состояния и динамики психологического здоровья населения</w:t>
            </w:r>
          </w:p>
        </w:tc>
      </w:tr>
      <w:tr w:rsidR="00956B8C">
        <w:tc>
          <w:tcPr>
            <w:tcW w:w="0" w:type="auto"/>
            <w:vMerge/>
          </w:tcPr>
          <w:p w:rsidR="00956B8C" w:rsidRDefault="00956B8C">
            <w:pPr>
              <w:spacing w:after="0" w:line="240" w:lineRule="auto"/>
            </w:pP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ПК-3.2. Уметь разрабатывать и реализовывать совместно с другими специалистами программы профилактической и психокоррекционной работы</w:t>
            </w:r>
          </w:p>
        </w:tc>
      </w:tr>
      <w:tr w:rsidR="00956B8C">
        <w:tc>
          <w:tcPr>
            <w:tcW w:w="0" w:type="auto"/>
            <w:vMerge/>
          </w:tcPr>
          <w:p w:rsidR="00956B8C" w:rsidRDefault="00956B8C">
            <w:pPr>
              <w:spacing w:after="0" w:line="240" w:lineRule="auto"/>
            </w:pP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ПК-3.3. Владеть навыками консультирования по проблемам психологического здоровья, направленных на улучшение состояния и д</w:t>
            </w:r>
            <w:r>
              <w:rPr>
                <w:rFonts w:ascii="Times New Roman" w:hAnsi="Times New Roman"/>
              </w:rPr>
              <w:t>инамики психологического здоровья населения</w:t>
            </w:r>
          </w:p>
        </w:tc>
      </w:tr>
      <w:tr w:rsidR="00956B8C">
        <w:tc>
          <w:tcPr>
            <w:tcW w:w="0" w:type="auto"/>
            <w:vMerge w:val="restart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ОПК-1. Способен организовывать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ОПК-1.1. Знать научные аспекты организации исследования в сфере профессиональной деятел</w:t>
            </w:r>
            <w:r>
              <w:rPr>
                <w:rFonts w:ascii="Times New Roman" w:hAnsi="Times New Roman"/>
              </w:rPr>
              <w:t>ьности на основе современной методологии</w:t>
            </w:r>
          </w:p>
        </w:tc>
      </w:tr>
      <w:tr w:rsidR="00956B8C">
        <w:tc>
          <w:tcPr>
            <w:tcW w:w="0" w:type="auto"/>
            <w:vMerge/>
          </w:tcPr>
          <w:p w:rsidR="00956B8C" w:rsidRDefault="00956B8C">
            <w:pPr>
              <w:spacing w:after="0" w:line="240" w:lineRule="auto"/>
            </w:pP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ОПК-1.2. Уметь 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956B8C">
        <w:tc>
          <w:tcPr>
            <w:tcW w:w="0" w:type="auto"/>
            <w:vMerge/>
          </w:tcPr>
          <w:p w:rsidR="00956B8C" w:rsidRDefault="00956B8C">
            <w:pPr>
              <w:spacing w:after="0" w:line="240" w:lineRule="auto"/>
            </w:pP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ОПК-1.3. Владеть  навыками организации научного исследования </w:t>
            </w:r>
          </w:p>
        </w:tc>
      </w:tr>
    </w:tbl>
    <w:p w:rsidR="00956B8C" w:rsidRDefault="00155592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Показатели оценивания </w:t>
      </w:r>
      <w:r>
        <w:rPr>
          <w:rFonts w:ascii="Times New Roman" w:hAnsi="Times New Roman"/>
          <w:b/>
        </w:rPr>
        <w:t>результатов обучения в ходе прохождения практики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84"/>
        <w:gridCol w:w="3147"/>
        <w:gridCol w:w="1860"/>
        <w:gridCol w:w="3980"/>
      </w:tblGrid>
      <w:tr w:rsidR="00956B8C">
        <w:tc>
          <w:tcPr>
            <w:tcW w:w="0" w:type="auto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Показатель оценивания</w:t>
            </w:r>
          </w:p>
        </w:tc>
        <w:tc>
          <w:tcPr>
            <w:tcW w:w="0" w:type="auto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Оцениваемые компетенции</w:t>
            </w:r>
          </w:p>
        </w:tc>
        <w:tc>
          <w:tcPr>
            <w:tcW w:w="0" w:type="auto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Индикаторы достижения компетенций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способность сбора, анализа и обработки данных, необходимых для выполнения задания на практику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способен осуществлять сбор, анализ и обработку данных, используя  теоретико-методологические основы организации научного психологического исследования 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понимание теоретического материала, необходимого для выполнения задания на практику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применяет современные</w:t>
            </w:r>
            <w:r>
              <w:rPr>
                <w:rFonts w:ascii="Times New Roman" w:hAnsi="Times New Roman"/>
              </w:rPr>
              <w:br/>
              <w:t xml:space="preserve">принципы, нормы, теоретико-методологические основы организации научного психологического исследования 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владение культурой общения с аудиторией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ОПК-1, ПК-3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культурой общения в процессе психопрофилактичес</w:t>
            </w:r>
            <w:r>
              <w:rPr>
                <w:rFonts w:ascii="Times New Roman" w:hAnsi="Times New Roman"/>
              </w:rPr>
              <w:t>кой работы с населением, в ходе консультирования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способность самостоятельно формулировать выводы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ОПК-1, ПК-3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способность самостоятельно формулировать выводы по результатам демонстрирует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Демонстрируется соответствие нормам и правилам </w:t>
            </w:r>
            <w:r>
              <w:rPr>
                <w:rFonts w:ascii="Times New Roman" w:hAnsi="Times New Roman"/>
              </w:rPr>
              <w:t>оформления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соответствие нормам и правилам оформления демонстрируется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готовность к практической деятельности, решению профессиональных задач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ОПК-1, ПК-3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готовность к практической деятельности, решению профессиональных задач демонстри</w:t>
            </w:r>
            <w:r>
              <w:rPr>
                <w:rFonts w:ascii="Times New Roman" w:hAnsi="Times New Roman"/>
              </w:rPr>
              <w:t>рует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Полно и системно рассматриваются пути и методы выполнения поставленного задания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ОПК-1, ПК-3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пути и методы выполнения поставленного задания по психопрофилактической работе среди населения, по консультированию клиентов рассматриваются полно и </w:t>
            </w:r>
            <w:r>
              <w:rPr>
                <w:rFonts w:ascii="Times New Roman" w:hAnsi="Times New Roman"/>
              </w:rPr>
              <w:t>системно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Демонстрируются навыки публичных выступлений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ОПК-1, ПК-3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имеет навыки публичного выступления, использует методологические основы исследования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Даются квалифицированные ответы на вопросы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ОПК-1, ПК-3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дает квалифицированные ответы на вопросы по </w:t>
            </w:r>
            <w:r>
              <w:rPr>
                <w:rFonts w:ascii="Times New Roman" w:hAnsi="Times New Roman"/>
              </w:rPr>
              <w:t>профессиональной деятельности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Представляются качественные презентации материалов работы в ходе защиты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представлены качественные материалы в ходе защиты по результатам консультирования</w:t>
            </w:r>
          </w:p>
        </w:tc>
      </w:tr>
    </w:tbl>
    <w:p w:rsidR="00956B8C" w:rsidRDefault="00155592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>Критерии оценивания результатов обучения в ходе прохождения п</w:t>
      </w:r>
      <w:r>
        <w:rPr>
          <w:rFonts w:ascii="Times New Roman" w:hAnsi="Times New Roman"/>
          <w:b/>
        </w:rPr>
        <w:t>рактики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61"/>
        <w:gridCol w:w="2359"/>
        <w:gridCol w:w="2213"/>
        <w:gridCol w:w="2218"/>
        <w:gridCol w:w="2220"/>
      </w:tblGrid>
      <w:tr w:rsidR="00274E45" w:rsidTr="00274E45">
        <w:tc>
          <w:tcPr>
            <w:tcW w:w="0" w:type="auto"/>
            <w:vMerge w:val="restart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Показатель оценивания</w:t>
            </w:r>
          </w:p>
        </w:tc>
        <w:tc>
          <w:tcPr>
            <w:tcW w:w="0" w:type="auto"/>
            <w:gridSpan w:val="3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Уровень результатов обучения</w:t>
            </w:r>
          </w:p>
        </w:tc>
      </w:tr>
      <w:tr w:rsidR="00956B8C">
        <w:tc>
          <w:tcPr>
            <w:tcW w:w="0" w:type="auto"/>
            <w:vMerge/>
          </w:tcPr>
          <w:p w:rsidR="00956B8C" w:rsidRDefault="00956B8C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956B8C" w:rsidRDefault="00956B8C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способность сбора, анализа и обработки данных, необходимых для выполнения задания на практику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отсутствует способность сбора, анализа и обработки данных, </w:t>
            </w:r>
            <w:r>
              <w:rPr>
                <w:rFonts w:ascii="Times New Roman" w:hAnsi="Times New Roman"/>
              </w:rPr>
              <w:t>необходимых для выполнения задания на практику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способность сбора, анализа и обработки данных, необходимых для выполнения задания на практику демонстрируется частично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способность сбора, анализа и обработки данных, необходимых для выполнения задания на практ</w:t>
            </w:r>
            <w:r>
              <w:rPr>
                <w:rFonts w:ascii="Times New Roman" w:hAnsi="Times New Roman"/>
              </w:rPr>
              <w:t>ику демонстрируется в полной мере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Демонстрируется понимание теоретического материала, необходимого для выполнения задания </w:t>
            </w:r>
            <w:r>
              <w:rPr>
                <w:rFonts w:ascii="Times New Roman" w:hAnsi="Times New Roman"/>
              </w:rPr>
              <w:lastRenderedPageBreak/>
              <w:t>на практику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демонстрирует понимание теоретического материала, необходимого для выполнения </w:t>
            </w:r>
            <w:r>
              <w:rPr>
                <w:rFonts w:ascii="Times New Roman" w:hAnsi="Times New Roman"/>
              </w:rPr>
              <w:lastRenderedPageBreak/>
              <w:t>задания на практику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частично демонстри</w:t>
            </w:r>
            <w:r>
              <w:rPr>
                <w:rFonts w:ascii="Times New Roman" w:hAnsi="Times New Roman"/>
              </w:rPr>
              <w:t xml:space="preserve">рует понимание теоретического материала, необходимого для </w:t>
            </w:r>
            <w:r>
              <w:rPr>
                <w:rFonts w:ascii="Times New Roman" w:hAnsi="Times New Roman"/>
              </w:rPr>
              <w:lastRenderedPageBreak/>
              <w:t>выполнения задания на практику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хорошо демонстрирует понимание теоретического материала, необходимого для </w:t>
            </w:r>
            <w:r>
              <w:rPr>
                <w:rFonts w:ascii="Times New Roman" w:hAnsi="Times New Roman"/>
              </w:rPr>
              <w:lastRenderedPageBreak/>
              <w:t>выполнения задания на практику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владение культурой общения с аудиторией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отс</w:t>
            </w:r>
            <w:r>
              <w:rPr>
                <w:rFonts w:ascii="Times New Roman" w:hAnsi="Times New Roman"/>
              </w:rPr>
              <w:t xml:space="preserve">утствуют навыки демонстрирования владение культурой общения с аудиторией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частично демонстрируются владение культурой общения с аудиторией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владение культурой общения с аудиторией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Демонстрируется способность самостоятельно формулировать </w:t>
            </w:r>
            <w:r>
              <w:rPr>
                <w:rFonts w:ascii="Times New Roman" w:hAnsi="Times New Roman"/>
              </w:rPr>
              <w:t>выводы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выводы самостоятельно не формулируются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выводы формулируются самостоятельно, но необоснованно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выводы формулируются самостоятельно и обоснованно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соответствие нормам и правилам оформления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научный доклад выполнен и оформлен не в </w:t>
            </w:r>
            <w:r>
              <w:rPr>
                <w:rFonts w:ascii="Times New Roman" w:hAnsi="Times New Roman"/>
              </w:rPr>
              <w:t>соответствии с нормами и правилами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научный доклад выполнен в соответствии с нормами, однако в оформлении имеются погрешности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полное соответствие научного доклада нормам и правилам выполнения и оформления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Демонстрируется готовность к </w:t>
            </w:r>
            <w:r>
              <w:rPr>
                <w:rFonts w:ascii="Times New Roman" w:hAnsi="Times New Roman"/>
              </w:rPr>
              <w:t>практической деятельности, решению профессиональных задач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отсутствует готовность к практической деятельности, решению профессиональных задач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частично демонстрируется готовность к практической деятельности и решению профессиональных задач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демонстрирует </w:t>
            </w:r>
            <w:r>
              <w:rPr>
                <w:rFonts w:ascii="Times New Roman" w:hAnsi="Times New Roman"/>
              </w:rPr>
              <w:t>полную готовность к практической деятельности и решению профессиональных задач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Полно и системно рассматриваются пути и методы выполнения поставленного задания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отсутствует анализ путей и методов выполнения поставленного задания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пути и методы  выполнен</w:t>
            </w:r>
            <w:r>
              <w:rPr>
                <w:rFonts w:ascii="Times New Roman" w:hAnsi="Times New Roman"/>
              </w:rPr>
              <w:t>ия поставленного задания анализируются частично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пути и методы  выполнения поставленного задания анализируются полно и системно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Демонстрируются навыки публичных выступлений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отсутствуют навыки публичных выступлений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частично демонстрируются навыки </w:t>
            </w:r>
            <w:r>
              <w:rPr>
                <w:rFonts w:ascii="Times New Roman" w:hAnsi="Times New Roman"/>
              </w:rPr>
              <w:t xml:space="preserve">публичных выступлений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демонстрируются хорошие навыки публичных выступлений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Даются квалифицированные ответы на вопросы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отсутствуют ответы на вопросы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ответы на вопросы поверхностные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 вопросы даются четкие, полные, осознанные ответы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Представляют</w:t>
            </w:r>
            <w:r>
              <w:rPr>
                <w:rFonts w:ascii="Times New Roman" w:hAnsi="Times New Roman"/>
              </w:rPr>
              <w:t>ся качественные презентации материалов работы в ходе защиты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презентации материалов работы в ходе защиты не представлены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презентации материалов работы в ходе защиты представлены с погрешностями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в ходе защиты представлены качественные презентации материа</w:t>
            </w:r>
            <w:r>
              <w:rPr>
                <w:rFonts w:ascii="Times New Roman" w:hAnsi="Times New Roman"/>
              </w:rPr>
              <w:t>лов работы</w:t>
            </w:r>
          </w:p>
        </w:tc>
      </w:tr>
    </w:tbl>
    <w:p w:rsidR="00956B8C" w:rsidRDefault="00155592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Критерии оценивания результатов обучения в ходе прохождения практики: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2 балла – результаты достигнуты полностью;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ab/>
        <w:t>1 балл – результаты достигнуты не в полной мере;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0 баллов – результаты не достигнуты.</w:t>
      </w:r>
    </w:p>
    <w:p w:rsidR="00956B8C" w:rsidRDefault="00155592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Шкала оценивания уровня </w:t>
      </w:r>
      <w:r>
        <w:rPr>
          <w:rFonts w:ascii="Times New Roman" w:hAnsi="Times New Roman"/>
          <w:b/>
        </w:rPr>
        <w:t>сформированности компетенций в результате прохождения практики</w:t>
      </w:r>
      <w:r>
        <w:rPr>
          <w:rFonts w:ascii="Times New Roman" w:hAnsi="Times New Roman"/>
          <w:b/>
        </w:rPr>
        <w:br/>
      </w:r>
    </w:p>
    <w:p w:rsidR="00956B8C" w:rsidRDefault="00155592">
      <w:pPr>
        <w:spacing w:after="0" w:line="240" w:lineRule="auto"/>
        <w:jc w:val="both"/>
      </w:pPr>
      <w:r>
        <w:rPr>
          <w:rFonts w:ascii="Times New Roman" w:hAnsi="Times New Roman"/>
        </w:rPr>
        <w:tab/>
        <w:t>Оценка «отлично» выставляется, если компетенции освоены в полной мере и суммарное количество баллов попадает в интервал: 16-20;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Оценка «хорошо» выставляется, если компетенции вполне освоены </w:t>
      </w:r>
      <w:r>
        <w:rPr>
          <w:rFonts w:ascii="Times New Roman" w:hAnsi="Times New Roman"/>
        </w:rPr>
        <w:t>и суммарное количество баллов попадает в интервал: 11-15;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«удовлетворительно» выставляется, если компетенции освоены и суммарное количество баллов попадает в интервал: 6-10;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Оценка «неудовлетворительно» выставляется, если компетенции не освоены и </w:t>
      </w:r>
      <w:r>
        <w:rPr>
          <w:rFonts w:ascii="Times New Roman" w:hAnsi="Times New Roman"/>
        </w:rPr>
        <w:t>суммарное количество баллов попадает в интервал: 0-5.</w:t>
      </w:r>
    </w:p>
    <w:p w:rsidR="00956B8C" w:rsidRDefault="00155592">
      <w:pPr>
        <w:pStyle w:val="1"/>
        <w:spacing w:after="80" w:line="240" w:lineRule="auto"/>
      </w:pPr>
      <w:bookmarkStart w:id="2" w:name="_Toc156289624"/>
      <w:r>
        <w:rPr>
          <w:rFonts w:ascii="Times New Roman" w:hAnsi="Times New Roman"/>
          <w:b/>
          <w:color w:val="000000"/>
          <w:sz w:val="24"/>
          <w:szCs w:val="24"/>
        </w:rPr>
        <w:t>2.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</w:t>
      </w:r>
      <w:r>
        <w:rPr>
          <w:rFonts w:ascii="Times New Roman" w:hAnsi="Times New Roman"/>
          <w:b/>
          <w:color w:val="000000"/>
          <w:sz w:val="24"/>
          <w:szCs w:val="24"/>
        </w:rPr>
        <w:t>рограммы</w:t>
      </w:r>
      <w:bookmarkEnd w:id="2"/>
    </w:p>
    <w:p w:rsidR="00956B8C" w:rsidRDefault="00155592">
      <w:pPr>
        <w:spacing w:after="0" w:line="240" w:lineRule="auto"/>
        <w:jc w:val="both"/>
      </w:pPr>
      <w:r>
        <w:rPr>
          <w:rFonts w:ascii="Times New Roman" w:hAnsi="Times New Roman"/>
        </w:rPr>
        <w:t>Примерный перечень практических заданий в период прохождения практики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1.</w:t>
      </w:r>
      <w:r>
        <w:rPr>
          <w:rFonts w:ascii="Times New Roman" w:hAnsi="Times New Roman"/>
        </w:rPr>
        <w:tab/>
        <w:t>Составить библиографический список по теме магистерской диссертации, оформить его по требованиям ГОСТа.</w:t>
      </w:r>
      <w:r>
        <w:rPr>
          <w:rFonts w:ascii="Times New Roman" w:hAnsi="Times New Roman"/>
        </w:rPr>
        <w:br/>
        <w:t>2.</w:t>
      </w:r>
      <w:r>
        <w:rPr>
          <w:rFonts w:ascii="Times New Roman" w:hAnsi="Times New Roman"/>
        </w:rPr>
        <w:tab/>
        <w:t>Составить план диссертационной работы на основе теоретического ана</w:t>
      </w:r>
      <w:r>
        <w:rPr>
          <w:rFonts w:ascii="Times New Roman" w:hAnsi="Times New Roman"/>
        </w:rPr>
        <w:t>лиза научной литературы, согласовать с научным руководителем; начать сбор теоретического материала.</w:t>
      </w:r>
      <w:r>
        <w:rPr>
          <w:rFonts w:ascii="Times New Roman" w:hAnsi="Times New Roman"/>
        </w:rPr>
        <w:br/>
        <w:t>3.</w:t>
      </w:r>
      <w:r>
        <w:rPr>
          <w:rFonts w:ascii="Times New Roman" w:hAnsi="Times New Roman"/>
        </w:rPr>
        <w:tab/>
        <w:t xml:space="preserve">Осуществить подготовку к констатирующему эксперименту: определить экспериментальную базу, выборку исследования (экспериментальную и контрольную группы); </w:t>
      </w:r>
      <w:r>
        <w:rPr>
          <w:rFonts w:ascii="Times New Roman" w:hAnsi="Times New Roman"/>
        </w:rPr>
        <w:t>подобрать диагностические методы и методики исследования в зависимости от цели, задач, объекта, предмета исследования.</w:t>
      </w:r>
      <w:r>
        <w:rPr>
          <w:rFonts w:ascii="Times New Roman" w:hAnsi="Times New Roman"/>
        </w:rPr>
        <w:br/>
        <w:t>4.</w:t>
      </w:r>
      <w:r>
        <w:rPr>
          <w:rFonts w:ascii="Times New Roman" w:hAnsi="Times New Roman"/>
        </w:rPr>
        <w:tab/>
        <w:t>Осуществить сбор материала для доклада на научной конференции.</w:t>
      </w:r>
      <w:r>
        <w:rPr>
          <w:rFonts w:ascii="Times New Roman" w:hAnsi="Times New Roman"/>
        </w:rPr>
        <w:br/>
        <w:t>5.</w:t>
      </w:r>
      <w:r>
        <w:rPr>
          <w:rFonts w:ascii="Times New Roman" w:hAnsi="Times New Roman"/>
        </w:rPr>
        <w:tab/>
        <w:t>Подготовить отчет по результатам НИР за текущий год, письменно оформ</w:t>
      </w:r>
      <w:r>
        <w:rPr>
          <w:rFonts w:ascii="Times New Roman" w:hAnsi="Times New Roman"/>
        </w:rPr>
        <w:t>ить и защитить.</w:t>
      </w:r>
      <w:r>
        <w:rPr>
          <w:rFonts w:ascii="Times New Roman" w:hAnsi="Times New Roman"/>
        </w:rPr>
        <w:br/>
      </w:r>
    </w:p>
    <w:p w:rsidR="00956B8C" w:rsidRDefault="00155592">
      <w:pPr>
        <w:pStyle w:val="1"/>
        <w:spacing w:after="80" w:line="240" w:lineRule="auto"/>
      </w:pPr>
      <w:bookmarkStart w:id="3" w:name="_Toc156289625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956B8C" w:rsidRDefault="00155592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>Перевод уровня освоения компетенций в академическую оценку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2508"/>
        <w:gridCol w:w="952"/>
        <w:gridCol w:w="6111"/>
      </w:tblGrid>
      <w:tr w:rsidR="00956B8C">
        <w:tc>
          <w:tcPr>
            <w:tcW w:w="0" w:type="auto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Академическая оцен</w:t>
            </w:r>
            <w:r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0" w:type="auto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0" w:type="auto"/>
            <w:vAlign w:val="center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Описание показателей академической оценки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16-20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Обучающийся в установленные сроки представил отчетную документацию по итогам прохождения практики, технически грамотно оформленную и четко структурированную, качественно оформленную с </w:t>
            </w:r>
            <w:r>
              <w:rPr>
                <w:rFonts w:ascii="Times New Roman" w:hAnsi="Times New Roman"/>
              </w:rPr>
              <w:t>наличием информационного материала, индивидуальное задание выполнено верно, даны ясные выводы, подкрепленные теорией, защита отчета проведена с использованием мультимедийных средств, на заданные вопросы обучающихся представил четкие и полные ответы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Хорошо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11-15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структурированную, оформленную с наличием информационного материала, индивидуальное задание выполнено верно, даны че</w:t>
            </w:r>
            <w:r>
              <w:rPr>
                <w:rFonts w:ascii="Times New Roman" w:hAnsi="Times New Roman"/>
              </w:rPr>
              <w:t>ткие выводы, подкрепленные теорией, однако отмечены погрешности в отчете, скорректированные при защите, индивидуальное задание выполнено верно, даны выводы, неподкрепленные теорией, защита отчета проведена с использованием мультимедийных средств, на заданн</w:t>
            </w:r>
            <w:r>
              <w:rPr>
                <w:rFonts w:ascii="Times New Roman" w:hAnsi="Times New Roman"/>
              </w:rPr>
              <w:t>ые вопросы обучающихся представил полные ответы, однако отмечены погрешности в ответе, скорректированные при собеседовании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6-10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в установленные сроки представил отчетную документацию по итогам прохождения практики, технически</w:t>
            </w:r>
            <w:r>
              <w:rPr>
                <w:rFonts w:ascii="Times New Roman" w:hAnsi="Times New Roman"/>
              </w:rPr>
              <w:t xml:space="preserve"> грамотно оформленную и структурированную, качественно оформленную без информационного материала, индивидуальное задание выполнено не до конца, выводы приведены с ошибками, не подкрепленные теорией, защита отчета проведена без использования мультимедийных </w:t>
            </w:r>
            <w:r>
              <w:rPr>
                <w:rFonts w:ascii="Times New Roman" w:hAnsi="Times New Roman"/>
              </w:rPr>
              <w:t>средств, на заданные вопросы обучающихся представил не полные ответы</w:t>
            </w:r>
          </w:p>
        </w:tc>
      </w:tr>
      <w:tr w:rsidR="00956B8C"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0-5</w:t>
            </w:r>
          </w:p>
        </w:tc>
        <w:tc>
          <w:tcPr>
            <w:tcW w:w="0" w:type="auto"/>
          </w:tcPr>
          <w:p w:rsidR="00956B8C" w:rsidRDefault="0015559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Обучающийся не представил отчетную документацию, индивидуальное задание не выполнено, аналитические выводы приведены с ошибками, не подкрепленные теорией, защита </w:t>
            </w:r>
            <w:r>
              <w:rPr>
                <w:rFonts w:ascii="Times New Roman" w:hAnsi="Times New Roman"/>
              </w:rPr>
              <w:t>отчета не проведена, на заданные вопросы обучающихся не представил ответы</w:t>
            </w:r>
          </w:p>
        </w:tc>
      </w:tr>
    </w:tbl>
    <w:p w:rsidR="00155592" w:rsidRDefault="00155592"/>
    <w:sectPr w:rsidR="00155592">
      <w:footerReference w:type="default" r:id="rId7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92" w:rsidRDefault="00155592">
      <w:pPr>
        <w:spacing w:after="0" w:line="240" w:lineRule="auto"/>
      </w:pPr>
      <w:r>
        <w:separator/>
      </w:r>
    </w:p>
  </w:endnote>
  <w:endnote w:type="continuationSeparator" w:id="0">
    <w:p w:rsidR="00155592" w:rsidRDefault="0015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8C" w:rsidRDefault="0015559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74E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92" w:rsidRDefault="00155592">
      <w:pPr>
        <w:spacing w:after="0" w:line="240" w:lineRule="auto"/>
      </w:pPr>
      <w:r>
        <w:separator/>
      </w:r>
    </w:p>
  </w:footnote>
  <w:footnote w:type="continuationSeparator" w:id="0">
    <w:p w:rsidR="00155592" w:rsidRDefault="00155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6B8C"/>
    <w:rsid w:val="00155592"/>
    <w:rsid w:val="00274E45"/>
    <w:rsid w:val="0095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0DCC0-05F0-415D-AEA5-19B12F06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toc 1"/>
    <w:basedOn w:val="a"/>
    <w:next w:val="a"/>
    <w:autoRedefine/>
    <w:uiPriority w:val="39"/>
    <w:unhideWhenUsed/>
    <w:rsid w:val="00274E45"/>
    <w:pPr>
      <w:spacing w:after="100"/>
    </w:pPr>
  </w:style>
  <w:style w:type="character" w:styleId="a5">
    <w:name w:val="Hyperlink"/>
    <w:basedOn w:val="a0"/>
    <w:uiPriority w:val="99"/>
    <w:unhideWhenUsed/>
    <w:rsid w:val="00274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2024-01-16T04:26:00Z</dcterms:created>
  <dcterms:modified xsi:type="dcterms:W3CDTF">2024-01-16T04:26:00Z</dcterms:modified>
</cp:coreProperties>
</file>